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51" w:rsidRDefault="00DA1251" w:rsidP="00DA1251">
      <w:pPr>
        <w:pStyle w:val="NoSpacing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Proposal for the Marketing and D</w:t>
      </w:r>
      <w:r w:rsidRPr="000C385D">
        <w:rPr>
          <w:b/>
          <w:sz w:val="24"/>
          <w:szCs w:val="24"/>
          <w:lang w:val="en-GB"/>
        </w:rPr>
        <w:t xml:space="preserve">istribution of </w:t>
      </w:r>
      <w:r>
        <w:rPr>
          <w:b/>
          <w:sz w:val="24"/>
          <w:szCs w:val="24"/>
          <w:lang w:val="en-GB"/>
        </w:rPr>
        <w:t xml:space="preserve">Unit Trust Scheme </w:t>
      </w:r>
    </w:p>
    <w:p w:rsidR="00DA1251" w:rsidRDefault="00DA1251" w:rsidP="00DA125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 xml:space="preserve">(Institutional UTS Adviser / </w:t>
      </w:r>
      <w:r w:rsidRPr="00232022">
        <w:rPr>
          <w:b/>
          <w:sz w:val="24"/>
          <w:szCs w:val="24"/>
          <w:lang w:val="en-GB"/>
        </w:rPr>
        <w:t>Corporate UTS Adviser</w:t>
      </w:r>
      <w:r>
        <w:rPr>
          <w:b/>
          <w:sz w:val="24"/>
          <w:szCs w:val="24"/>
          <w:lang w:val="en-GB"/>
        </w:rPr>
        <w:t>)</w:t>
      </w:r>
    </w:p>
    <w:p w:rsidR="00DA1251" w:rsidRDefault="00DA1251" w:rsidP="00DA1251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rPr>
          <w:b/>
        </w:rPr>
      </w:pPr>
    </w:p>
    <w:tbl>
      <w:tblPr>
        <w:tblW w:w="91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72"/>
      </w:tblGrid>
      <w:tr w:rsidR="00DA1251" w:rsidTr="00D04A53">
        <w:tc>
          <w:tcPr>
            <w:tcW w:w="709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CF1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left" w:pos="7504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CF1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DA1251" w:rsidTr="00D04A53">
        <w:tc>
          <w:tcPr>
            <w:tcW w:w="709" w:type="dxa"/>
            <w:vMerge w:val="restart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CF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B4CF1">
              <w:rPr>
                <w:rFonts w:ascii="Arial" w:hAnsi="Arial" w:cs="Arial"/>
                <w:b/>
                <w:sz w:val="20"/>
                <w:szCs w:val="20"/>
              </w:rPr>
              <w:t>Operation Process Flow of UTS with tur</w:t>
            </w:r>
            <w:r w:rsidR="007D79A7">
              <w:rPr>
                <w:rFonts w:ascii="Arial" w:hAnsi="Arial" w:cs="Arial"/>
                <w:b/>
                <w:sz w:val="20"/>
                <w:szCs w:val="20"/>
              </w:rPr>
              <w:t>naround time for each activity / transaction</w:t>
            </w:r>
            <w:bookmarkStart w:id="0" w:name="_GoBack"/>
            <w:bookmarkEnd w:id="0"/>
            <w:r w:rsidRPr="000B4CF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Opening of Account</w:t>
            </w:r>
          </w:p>
          <w:p w:rsidR="00DA1251" w:rsidRPr="000B4CF1" w:rsidRDefault="00DA1251" w:rsidP="00DA1251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6" w:hanging="2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KYC due diligence check</w:t>
            </w:r>
          </w:p>
          <w:p w:rsidR="00DA1251" w:rsidRPr="000B4CF1" w:rsidRDefault="00DA1251" w:rsidP="00DA1251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6" w:hanging="21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Suitability Assessment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Cash Sales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Cash Redemption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EPF Sales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EPF Redemption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Cooling-off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Switching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Income Distribution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Reconciliati</w:t>
            </w:r>
            <w:r>
              <w:rPr>
                <w:rFonts w:ascii="Arial" w:hAnsi="Arial" w:cs="Arial"/>
                <w:sz w:val="20"/>
                <w:szCs w:val="20"/>
              </w:rPr>
              <w:t>on Procedures From Institutional UTS Adviser to UTMC / Institutional UTS Adviser</w:t>
            </w:r>
            <w:r w:rsidRPr="000B4CF1">
              <w:rPr>
                <w:rFonts w:ascii="Arial" w:hAnsi="Arial" w:cs="Arial"/>
                <w:sz w:val="20"/>
                <w:szCs w:val="20"/>
              </w:rPr>
              <w:t xml:space="preserve"> (online provider)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2022">
              <w:rPr>
                <w:rFonts w:ascii="Arial" w:hAnsi="Arial" w:cs="Arial"/>
                <w:i/>
                <w:sz w:val="16"/>
                <w:szCs w:val="16"/>
              </w:rPr>
              <w:t>(Applicable for Institutional UTS Adviser)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 xml:space="preserve">Reconciliation Procedures From </w:t>
            </w:r>
            <w:r>
              <w:rPr>
                <w:rFonts w:ascii="Arial" w:hAnsi="Arial" w:cs="Arial"/>
                <w:sz w:val="20"/>
                <w:szCs w:val="20"/>
              </w:rPr>
              <w:t>Institutional UTS Adviser</w:t>
            </w:r>
            <w:r w:rsidRPr="000B4CF1">
              <w:rPr>
                <w:rFonts w:ascii="Arial" w:hAnsi="Arial" w:cs="Arial"/>
                <w:sz w:val="20"/>
                <w:szCs w:val="20"/>
              </w:rPr>
              <w:t xml:space="preserve"> to Investor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2022">
              <w:rPr>
                <w:rFonts w:ascii="Arial" w:hAnsi="Arial" w:cs="Arial"/>
                <w:i/>
                <w:sz w:val="16"/>
                <w:szCs w:val="16"/>
              </w:rPr>
              <w:t>(Applicable for Institutional UTS Adviser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– nominee approach</w:t>
            </w:r>
            <w:r w:rsidRPr="0023202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Reconciliati</w:t>
            </w:r>
            <w:r>
              <w:rPr>
                <w:rFonts w:ascii="Arial" w:hAnsi="Arial" w:cs="Arial"/>
                <w:sz w:val="20"/>
                <w:szCs w:val="20"/>
              </w:rPr>
              <w:t xml:space="preserve">on Procedures From Corporate UTS Adviser to Institutional UTS Adviser  / UTMC </w:t>
            </w:r>
            <w:r w:rsidRPr="00232022">
              <w:rPr>
                <w:rFonts w:ascii="Arial" w:hAnsi="Arial" w:cs="Arial"/>
                <w:i/>
                <w:sz w:val="16"/>
                <w:szCs w:val="16"/>
              </w:rPr>
              <w:t xml:space="preserve">(Applicable for </w:t>
            </w:r>
            <w:r>
              <w:rPr>
                <w:rFonts w:ascii="Arial" w:hAnsi="Arial" w:cs="Arial"/>
                <w:i/>
                <w:sz w:val="16"/>
                <w:szCs w:val="16"/>
              </w:rPr>
              <w:t>Corporate</w:t>
            </w:r>
            <w:r w:rsidRPr="00232022">
              <w:rPr>
                <w:rFonts w:ascii="Arial" w:hAnsi="Arial" w:cs="Arial"/>
                <w:i/>
                <w:sz w:val="16"/>
                <w:szCs w:val="16"/>
              </w:rPr>
              <w:t xml:space="preserve"> UTS Adviser)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Policies and procedures on record keeping and confidentiality of Investor’s / unit holder’s information</w:t>
            </w:r>
          </w:p>
        </w:tc>
      </w:tr>
      <w:tr w:rsidR="00DA1251" w:rsidTr="00D04A53">
        <w:tc>
          <w:tcPr>
            <w:tcW w:w="709" w:type="dxa"/>
            <w:vMerge w:val="restart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CF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B4CF1">
              <w:rPr>
                <w:rFonts w:ascii="Arial" w:hAnsi="Arial" w:cs="Arial"/>
                <w:b/>
                <w:sz w:val="20"/>
                <w:szCs w:val="20"/>
              </w:rPr>
              <w:t>Marketing Plan and Strategy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Del="00FD7CEF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 xml:space="preserve">Marketing and distribution sustainability of UTS for the next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B4CF1">
              <w:rPr>
                <w:rFonts w:ascii="Arial" w:hAnsi="Arial" w:cs="Arial"/>
                <w:sz w:val="20"/>
                <w:szCs w:val="20"/>
              </w:rPr>
              <w:t xml:space="preserve"> years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Del="00FD7CEF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 xml:space="preserve">Projected sales for the next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B4CF1">
              <w:rPr>
                <w:rFonts w:ascii="Arial" w:hAnsi="Arial" w:cs="Arial"/>
                <w:sz w:val="20"/>
                <w:szCs w:val="20"/>
              </w:rPr>
              <w:t xml:space="preserve"> years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segment of investors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B4CF1">
              <w:rPr>
                <w:rFonts w:ascii="Arial" w:hAnsi="Arial" w:cs="Arial"/>
                <w:sz w:val="20"/>
                <w:szCs w:val="20"/>
              </w:rPr>
              <w:t xml:space="preserve">olicies and procedures </w:t>
            </w:r>
            <w:r>
              <w:rPr>
                <w:rFonts w:ascii="Arial" w:hAnsi="Arial" w:cs="Arial"/>
                <w:sz w:val="20"/>
                <w:szCs w:val="20"/>
              </w:rPr>
              <w:t xml:space="preserve">in respect of the </w:t>
            </w:r>
            <w:r w:rsidRPr="000B4CF1">
              <w:rPr>
                <w:rFonts w:ascii="Arial" w:hAnsi="Arial" w:cs="Arial"/>
                <w:sz w:val="20"/>
                <w:szCs w:val="20"/>
              </w:rPr>
              <w:t xml:space="preserve">issuance and distribution of </w:t>
            </w:r>
            <w:r>
              <w:rPr>
                <w:rFonts w:ascii="Arial" w:hAnsi="Arial" w:cs="Arial"/>
                <w:sz w:val="20"/>
                <w:szCs w:val="20"/>
              </w:rPr>
              <w:t xml:space="preserve">advertisements and </w:t>
            </w:r>
            <w:r w:rsidRPr="000B4CF1">
              <w:rPr>
                <w:rFonts w:ascii="Arial" w:hAnsi="Arial" w:cs="Arial"/>
                <w:sz w:val="20"/>
                <w:szCs w:val="20"/>
              </w:rPr>
              <w:t>promotional materials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Policies and procedures in respect of Product Highlight Sheet (PHS)</w:t>
            </w:r>
          </w:p>
        </w:tc>
      </w:tr>
      <w:tr w:rsidR="00DA1251" w:rsidTr="00D04A53">
        <w:tc>
          <w:tcPr>
            <w:tcW w:w="709" w:type="dxa"/>
            <w:vMerge w:val="restart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CF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B4CF1">
              <w:rPr>
                <w:rFonts w:ascii="Arial" w:hAnsi="Arial" w:cs="Arial"/>
                <w:b/>
                <w:sz w:val="20"/>
                <w:szCs w:val="20"/>
              </w:rPr>
              <w:t>Distribution channel / Platform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Type of distribution channel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Proposed number of distribution point &amp; consultants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Recruitment of consultants’ process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B4CF1">
              <w:rPr>
                <w:rFonts w:ascii="Arial" w:hAnsi="Arial" w:cs="Arial"/>
                <w:sz w:val="20"/>
                <w:szCs w:val="20"/>
              </w:rPr>
              <w:t>rocess</w:t>
            </w:r>
            <w:r>
              <w:rPr>
                <w:rFonts w:ascii="Arial" w:hAnsi="Arial" w:cs="Arial"/>
                <w:sz w:val="20"/>
                <w:szCs w:val="20"/>
              </w:rPr>
              <w:t>es and procedures</w:t>
            </w:r>
            <w:r w:rsidRPr="000B4C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0B4CF1">
              <w:rPr>
                <w:rFonts w:ascii="Arial" w:hAnsi="Arial" w:cs="Arial"/>
                <w:sz w:val="20"/>
                <w:szCs w:val="20"/>
              </w:rPr>
              <w:t xml:space="preserve"> monitoring consultant’s registration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B4CF1">
              <w:rPr>
                <w:rFonts w:ascii="Arial" w:hAnsi="Arial" w:cs="Arial"/>
                <w:sz w:val="20"/>
                <w:szCs w:val="20"/>
              </w:rPr>
              <w:t xml:space="preserve">olicies and procedures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0B4CF1">
              <w:rPr>
                <w:rFonts w:ascii="Arial" w:hAnsi="Arial" w:cs="Arial"/>
                <w:sz w:val="20"/>
                <w:szCs w:val="20"/>
              </w:rPr>
              <w:t xml:space="preserve"> monitor</w:t>
            </w:r>
            <w:r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0B4CF1">
              <w:rPr>
                <w:rFonts w:ascii="Arial" w:hAnsi="Arial" w:cs="Arial"/>
                <w:sz w:val="20"/>
                <w:szCs w:val="20"/>
              </w:rPr>
              <w:t>business conduct and related activities of consultants</w:t>
            </w:r>
          </w:p>
        </w:tc>
      </w:tr>
      <w:tr w:rsidR="00DA1251" w:rsidTr="00D04A53">
        <w:tc>
          <w:tcPr>
            <w:tcW w:w="709" w:type="dxa"/>
            <w:vMerge w:val="restart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CF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B4CF1">
              <w:rPr>
                <w:rFonts w:ascii="Arial" w:hAnsi="Arial" w:cs="Arial"/>
                <w:b/>
                <w:sz w:val="20"/>
                <w:szCs w:val="20"/>
              </w:rPr>
              <w:t>Training Program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Training module/scope of training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Training schedule and duration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Trainer selection’s criteria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Development of the trainer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Record keeping of training, CPD activities and CPD points</w:t>
            </w:r>
          </w:p>
        </w:tc>
      </w:tr>
      <w:tr w:rsidR="00DA1251" w:rsidRPr="00A732A5" w:rsidTr="00D04A53">
        <w:tc>
          <w:tcPr>
            <w:tcW w:w="709" w:type="dxa"/>
            <w:vMerge w:val="restart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CF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B4CF1"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</w:tr>
      <w:tr w:rsidR="00DA1251" w:rsidRPr="00A732A5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B4CF1">
              <w:rPr>
                <w:rFonts w:ascii="Arial" w:hAnsi="Arial" w:cs="Arial"/>
                <w:sz w:val="20"/>
                <w:szCs w:val="20"/>
              </w:rPr>
              <w:t xml:space="preserve">olicies and procedures of risk management </w:t>
            </w:r>
          </w:p>
        </w:tc>
      </w:tr>
      <w:tr w:rsidR="00DA1251" w:rsidRPr="00A732A5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Reporting structure of risk management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Business Continuity Plan</w:t>
            </w:r>
          </w:p>
        </w:tc>
      </w:tr>
      <w:tr w:rsidR="00DA1251" w:rsidTr="00D04A53">
        <w:tc>
          <w:tcPr>
            <w:tcW w:w="709" w:type="dxa"/>
            <w:vMerge w:val="restart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CF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B4CF1">
              <w:rPr>
                <w:rFonts w:ascii="Arial" w:hAnsi="Arial" w:cs="Arial"/>
                <w:b/>
                <w:sz w:val="20"/>
                <w:szCs w:val="20"/>
              </w:rPr>
              <w:t>Compliance Policies and Procedures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0B4CF1">
              <w:rPr>
                <w:rFonts w:ascii="Arial" w:hAnsi="Arial" w:cs="Arial"/>
                <w:sz w:val="20"/>
                <w:szCs w:val="20"/>
              </w:rPr>
              <w:t>nternal Code of Sales Conduct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Measures undertaken to manage conflict of interest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Policies and procedures to comply with anti-money laundering and anti-terrorism financing requirements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Department and personnel in-charge to ensure compliance with relevant rules &amp; guidelines</w:t>
            </w:r>
          </w:p>
        </w:tc>
      </w:tr>
      <w:tr w:rsidR="00DA1251" w:rsidTr="00D04A53">
        <w:tc>
          <w:tcPr>
            <w:tcW w:w="709" w:type="dxa"/>
            <w:vMerge w:val="restart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CF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B4CF1">
              <w:rPr>
                <w:rFonts w:ascii="Arial" w:hAnsi="Arial" w:cs="Arial"/>
                <w:b/>
                <w:sz w:val="20"/>
                <w:szCs w:val="20"/>
              </w:rPr>
              <w:t>Complaints Handling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B4CF1">
              <w:rPr>
                <w:rFonts w:ascii="Arial" w:hAnsi="Arial" w:cs="Arial"/>
                <w:sz w:val="20"/>
                <w:szCs w:val="20"/>
              </w:rPr>
              <w:t>rocesses and procedures in handling investors’ / unitholders’ complaints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Channel &amp; contact details to lodge complaint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Department and personnel in-charge in handling complaints –sufficient experience and knowledge to deal with complaint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Stipulated timeframe to address the complaint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Control procedures to ensure all the complaints received, the handling process and action taken to address complaints are documented accurately in the complaint register / log</w:t>
            </w:r>
          </w:p>
        </w:tc>
      </w:tr>
      <w:tr w:rsidR="00DA1251" w:rsidTr="00D04A53">
        <w:tc>
          <w:tcPr>
            <w:tcW w:w="709" w:type="dxa"/>
            <w:vMerge w:val="restart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CF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B4CF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Investor’s / Unitholder’s rights and liabilities 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B4CF1">
              <w:rPr>
                <w:rFonts w:ascii="Arial" w:hAnsi="Arial" w:cs="Arial"/>
                <w:sz w:val="20"/>
                <w:szCs w:val="20"/>
              </w:rPr>
              <w:t>olicies and procedures in relation to investors’ / unitholders’ rights (</w:t>
            </w:r>
            <w:proofErr w:type="spellStart"/>
            <w:r w:rsidRPr="000B4CF1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0B4CF1">
              <w:rPr>
                <w:rFonts w:ascii="Arial" w:hAnsi="Arial" w:cs="Arial"/>
                <w:sz w:val="20"/>
                <w:szCs w:val="20"/>
              </w:rPr>
              <w:t>. Voting rights, cooling-off rights</w:t>
            </w:r>
            <w:r>
              <w:rPr>
                <w:rFonts w:ascii="Arial" w:hAnsi="Arial" w:cs="Arial"/>
                <w:sz w:val="20"/>
                <w:szCs w:val="20"/>
              </w:rPr>
              <w:t>, distribution of statement, annual report,</w:t>
            </w:r>
            <w:r w:rsidRPr="000B4CF1">
              <w:rPr>
                <w:rFonts w:ascii="Arial" w:hAnsi="Arial" w:cs="Arial"/>
                <w:sz w:val="20"/>
                <w:szCs w:val="20"/>
              </w:rPr>
              <w:t xml:space="preserve"> etc)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Written policies to be made known to investors / unitholders.</w:t>
            </w:r>
          </w:p>
        </w:tc>
      </w:tr>
      <w:tr w:rsidR="00DA1251" w:rsidTr="00D04A53">
        <w:tc>
          <w:tcPr>
            <w:tcW w:w="709" w:type="dxa"/>
            <w:vMerge w:val="restart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CF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B4C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Protection of investors’ / unitholders’ monies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Policies and procedures to protect unitholders’ monies received by the I</w:t>
            </w:r>
            <w:r>
              <w:rPr>
                <w:rFonts w:ascii="Arial" w:hAnsi="Arial" w:cs="Arial"/>
                <w:sz w:val="20"/>
                <w:szCs w:val="20"/>
              </w:rPr>
              <w:t>nstitutional UTS Adviser</w:t>
            </w:r>
            <w:r w:rsidRPr="000B4C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/Corporate UTS Adviser</w:t>
            </w:r>
          </w:p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(e.g. segregation of account, 3</w:t>
            </w:r>
            <w:r w:rsidRPr="000B4CF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0B4CF1">
              <w:rPr>
                <w:rFonts w:ascii="Arial" w:hAnsi="Arial" w:cs="Arial"/>
                <w:sz w:val="20"/>
                <w:szCs w:val="20"/>
              </w:rPr>
              <w:t xml:space="preserve"> party payment, processing time of each sales/ purchases/cooling-off/ transfer of units of each investor / unitholder, </w:t>
            </w:r>
            <w:proofErr w:type="spellStart"/>
            <w:r w:rsidRPr="000B4CF1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0B4C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A1251" w:rsidTr="00D04A53">
        <w:tc>
          <w:tcPr>
            <w:tcW w:w="709" w:type="dxa"/>
            <w:vMerge w:val="restart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CF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B4CF1">
              <w:rPr>
                <w:rFonts w:ascii="Arial" w:hAnsi="Arial" w:cs="Arial"/>
                <w:b/>
                <w:sz w:val="20"/>
                <w:szCs w:val="20"/>
              </w:rPr>
              <w:t>Information System / IT Infrastructure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Readiness of system for the marketing and distribution of UTS</w:t>
            </w:r>
          </w:p>
        </w:tc>
      </w:tr>
      <w:tr w:rsidR="00DA1251" w:rsidTr="00D04A53">
        <w:tc>
          <w:tcPr>
            <w:tcW w:w="709" w:type="dxa"/>
            <w:vMerge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2" w:type="dxa"/>
            <w:vAlign w:val="center"/>
          </w:tcPr>
          <w:p w:rsidR="00DA1251" w:rsidRPr="000B4CF1" w:rsidRDefault="00DA1251" w:rsidP="00D04A53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B4CF1">
              <w:rPr>
                <w:rFonts w:ascii="Arial" w:hAnsi="Arial" w:cs="Arial"/>
                <w:sz w:val="20"/>
                <w:szCs w:val="20"/>
              </w:rPr>
              <w:t>IT Security Policy and Access Controls</w:t>
            </w:r>
          </w:p>
        </w:tc>
      </w:tr>
    </w:tbl>
    <w:p w:rsidR="00DA1251" w:rsidRDefault="00DA1251" w:rsidP="00DA1251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</w:rPr>
      </w:pPr>
    </w:p>
    <w:p w:rsidR="00A14677" w:rsidRDefault="00A14677"/>
    <w:sectPr w:rsidR="00A14677" w:rsidSect="00A14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00798"/>
    <w:multiLevelType w:val="hybridMultilevel"/>
    <w:tmpl w:val="853A9ABA"/>
    <w:lvl w:ilvl="0" w:tplc="EB0484F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1251"/>
    <w:rsid w:val="002528D8"/>
    <w:rsid w:val="005B186A"/>
    <w:rsid w:val="007D79A7"/>
    <w:rsid w:val="00A14677"/>
    <w:rsid w:val="00DA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86E09-1FDF-4244-9CEC-FB1F418E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251"/>
    <w:pPr>
      <w:ind w:left="720"/>
    </w:pPr>
  </w:style>
  <w:style w:type="paragraph" w:styleId="NoSpacing">
    <w:name w:val="No Spacing"/>
    <w:uiPriority w:val="1"/>
    <w:qFormat/>
    <w:rsid w:val="00DA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Afza</dc:creator>
  <cp:keywords/>
  <dc:description/>
  <cp:lastModifiedBy>Afza Norbahirah Mohd Zin</cp:lastModifiedBy>
  <cp:revision>2</cp:revision>
  <dcterms:created xsi:type="dcterms:W3CDTF">2014-06-13T04:00:00Z</dcterms:created>
  <dcterms:modified xsi:type="dcterms:W3CDTF">2016-05-24T02:50:00Z</dcterms:modified>
</cp:coreProperties>
</file>